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94"/>
        <w:gridCol w:w="3294"/>
        <w:gridCol w:w="3294"/>
        <w:gridCol w:w="3294"/>
      </w:tblGrid>
      <w:tr w:rsidR="000F3A82" w:rsidTr="000F3A82">
        <w:tc>
          <w:tcPr>
            <w:tcW w:w="3294" w:type="dxa"/>
          </w:tcPr>
          <w:p w:rsidR="000F3A82" w:rsidRDefault="004E2212">
            <w:r>
              <w:t xml:space="preserve">Question Paper Rubric </w:t>
            </w:r>
            <w:bookmarkStart w:id="0" w:name="_GoBack"/>
            <w:bookmarkEnd w:id="0"/>
          </w:p>
        </w:tc>
        <w:tc>
          <w:tcPr>
            <w:tcW w:w="3294" w:type="dxa"/>
          </w:tcPr>
          <w:p w:rsidR="000F3A82" w:rsidRDefault="000F3A82">
            <w:r>
              <w:t>Developing</w:t>
            </w:r>
            <w:r w:rsidR="00683F7D">
              <w:t xml:space="preserve"> 0-7</w:t>
            </w:r>
          </w:p>
        </w:tc>
        <w:tc>
          <w:tcPr>
            <w:tcW w:w="3294" w:type="dxa"/>
          </w:tcPr>
          <w:p w:rsidR="000F3A82" w:rsidRDefault="000F3A82">
            <w:r>
              <w:t xml:space="preserve">Competent </w:t>
            </w:r>
            <w:r w:rsidR="00683F7D">
              <w:t xml:space="preserve">  8-9</w:t>
            </w:r>
          </w:p>
        </w:tc>
        <w:tc>
          <w:tcPr>
            <w:tcW w:w="3294" w:type="dxa"/>
          </w:tcPr>
          <w:p w:rsidR="000F3A82" w:rsidRDefault="000F3A82">
            <w:proofErr w:type="gramStart"/>
            <w:r>
              <w:t>Exemplary</w:t>
            </w:r>
            <w:r w:rsidR="00683F7D">
              <w:t xml:space="preserve">  10</w:t>
            </w:r>
            <w:proofErr w:type="gramEnd"/>
          </w:p>
        </w:tc>
      </w:tr>
      <w:tr w:rsidR="000F3A82" w:rsidTr="000F3A82">
        <w:tc>
          <w:tcPr>
            <w:tcW w:w="3294" w:type="dxa"/>
          </w:tcPr>
          <w:p w:rsidR="000F3A82" w:rsidRDefault="004E2212">
            <w:r>
              <w:t xml:space="preserve">Depth of Questions </w:t>
            </w:r>
          </w:p>
          <w:p w:rsidR="000F3A82" w:rsidRDefault="000F3A82"/>
          <w:p w:rsidR="000F3A82" w:rsidRDefault="000F3A82"/>
        </w:tc>
        <w:tc>
          <w:tcPr>
            <w:tcW w:w="3294" w:type="dxa"/>
          </w:tcPr>
          <w:p w:rsidR="000F3A82" w:rsidRDefault="004E2212">
            <w:r>
              <w:t>Questions are not central to understanding of the text or are too simple to show insight.</w:t>
            </w:r>
            <w:r w:rsidR="000F3A82">
              <w:t xml:space="preserve"> </w:t>
            </w:r>
            <w:r w:rsidR="00683F7D">
              <w:t xml:space="preserve">   </w:t>
            </w:r>
          </w:p>
        </w:tc>
        <w:tc>
          <w:tcPr>
            <w:tcW w:w="3294" w:type="dxa"/>
          </w:tcPr>
          <w:p w:rsidR="000F3A82" w:rsidRDefault="000F3A82">
            <w:r>
              <w:t xml:space="preserve">Questions are decent, but may be a bit too straightforward or too easy to answer. </w:t>
            </w:r>
            <w:r w:rsidR="004E2212">
              <w:t xml:space="preserve"> Questions are related but do not necessarily progress toward a deeper understanding. </w:t>
            </w:r>
          </w:p>
        </w:tc>
        <w:tc>
          <w:tcPr>
            <w:tcW w:w="3294" w:type="dxa"/>
          </w:tcPr>
          <w:p w:rsidR="000F3A82" w:rsidRDefault="000F3A82" w:rsidP="004E2212">
            <w:r>
              <w:t xml:space="preserve">Questions are nuanced and show an understanding of the complexities of the </w:t>
            </w:r>
            <w:r w:rsidR="004E2212">
              <w:t xml:space="preserve">text. Questions build upon one another, showing a progression in insight and understanding. </w:t>
            </w:r>
          </w:p>
        </w:tc>
      </w:tr>
      <w:tr w:rsidR="000F3A82" w:rsidTr="000F3A82">
        <w:tc>
          <w:tcPr>
            <w:tcW w:w="3294" w:type="dxa"/>
          </w:tcPr>
          <w:p w:rsidR="000F3A82" w:rsidRDefault="000F3A82">
            <w:r>
              <w:t>Paper Organization</w:t>
            </w:r>
          </w:p>
        </w:tc>
        <w:tc>
          <w:tcPr>
            <w:tcW w:w="3294" w:type="dxa"/>
          </w:tcPr>
          <w:p w:rsidR="000F3A82" w:rsidRDefault="004E2212">
            <w:r>
              <w:t xml:space="preserve">Questions are randomly put together, with the paper reading a bit like a list </w:t>
            </w:r>
            <w:proofErr w:type="gramStart"/>
            <w:r>
              <w:t>of  separate</w:t>
            </w:r>
            <w:proofErr w:type="gramEnd"/>
            <w:r>
              <w:t xml:space="preserve"> questions. </w:t>
            </w:r>
            <w:r w:rsidR="000F3A82">
              <w:t xml:space="preserve"> </w:t>
            </w:r>
          </w:p>
        </w:tc>
        <w:tc>
          <w:tcPr>
            <w:tcW w:w="3294" w:type="dxa"/>
          </w:tcPr>
          <w:p w:rsidR="000F3A82" w:rsidRDefault="004E2212">
            <w:r>
              <w:t xml:space="preserve">Related questions are paragraphed together, but the relationship is one of similar subject but not necessarily showing a progression in thought. </w:t>
            </w:r>
          </w:p>
        </w:tc>
        <w:tc>
          <w:tcPr>
            <w:tcW w:w="3294" w:type="dxa"/>
          </w:tcPr>
          <w:p w:rsidR="000F3A82" w:rsidRDefault="004E2212">
            <w:r>
              <w:t xml:space="preserve">Paragraph formatting is used to show relationship among topics and questions. </w:t>
            </w:r>
            <w:r w:rsidR="000F3A82">
              <w:t xml:space="preserve"> </w:t>
            </w:r>
          </w:p>
        </w:tc>
      </w:tr>
      <w:tr w:rsidR="000F3A82" w:rsidTr="000F3A82">
        <w:tc>
          <w:tcPr>
            <w:tcW w:w="3294" w:type="dxa"/>
          </w:tcPr>
          <w:p w:rsidR="000F3A82" w:rsidRDefault="000F3A82">
            <w:r>
              <w:t>Quality of Detail</w:t>
            </w:r>
          </w:p>
        </w:tc>
        <w:tc>
          <w:tcPr>
            <w:tcW w:w="3294" w:type="dxa"/>
          </w:tcPr>
          <w:p w:rsidR="000F3A82" w:rsidRDefault="004E2212">
            <w:r>
              <w:t xml:space="preserve"> Questions show little understanding of the important literary elements of the work. </w:t>
            </w:r>
          </w:p>
        </w:tc>
        <w:tc>
          <w:tcPr>
            <w:tcW w:w="3294" w:type="dxa"/>
          </w:tcPr>
          <w:p w:rsidR="000F3A82" w:rsidRDefault="004E2212">
            <w:r>
              <w:t xml:space="preserve">Questions are generally about important aspects of the text, but some are not critical or are given more importance than the text deems appropriate. </w:t>
            </w:r>
            <w:r w:rsidR="000F3A82">
              <w:t xml:space="preserve"> </w:t>
            </w:r>
            <w:r>
              <w:t xml:space="preserve">Some of the questions seem to highlight random details. </w:t>
            </w:r>
          </w:p>
        </w:tc>
        <w:tc>
          <w:tcPr>
            <w:tcW w:w="3294" w:type="dxa"/>
          </w:tcPr>
          <w:p w:rsidR="000F3A82" w:rsidRDefault="004E2212">
            <w:r>
              <w:t xml:space="preserve">Questions are about important aspects of the text, and show the reader’s understanding about literary elements in the text. </w:t>
            </w:r>
            <w:r w:rsidR="000F3A82">
              <w:t xml:space="preserve"> </w:t>
            </w:r>
            <w:r>
              <w:t xml:space="preserve">Questions indicate what textual details the writer knows is important. </w:t>
            </w:r>
          </w:p>
        </w:tc>
      </w:tr>
      <w:tr w:rsidR="000F3A82" w:rsidTr="000F3A82">
        <w:tc>
          <w:tcPr>
            <w:tcW w:w="3294" w:type="dxa"/>
          </w:tcPr>
          <w:p w:rsidR="000F3A82" w:rsidRDefault="00683F7D">
            <w:r>
              <w:t>Points</w:t>
            </w:r>
          </w:p>
        </w:tc>
        <w:tc>
          <w:tcPr>
            <w:tcW w:w="3294" w:type="dxa"/>
          </w:tcPr>
          <w:p w:rsidR="000F3A82" w:rsidRDefault="000F3A82"/>
        </w:tc>
        <w:tc>
          <w:tcPr>
            <w:tcW w:w="3294" w:type="dxa"/>
          </w:tcPr>
          <w:p w:rsidR="000F3A82" w:rsidRDefault="000F3A82"/>
        </w:tc>
        <w:tc>
          <w:tcPr>
            <w:tcW w:w="3294" w:type="dxa"/>
          </w:tcPr>
          <w:p w:rsidR="000F3A82" w:rsidRDefault="000F3A82"/>
        </w:tc>
      </w:tr>
    </w:tbl>
    <w:p w:rsidR="007263CB" w:rsidRDefault="00683F7D">
      <w:r>
        <w:t xml:space="preserve">Comments: </w:t>
      </w:r>
    </w:p>
    <w:sectPr w:rsidR="007263CB" w:rsidSect="000F3A8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82"/>
    <w:rsid w:val="000F3A82"/>
    <w:rsid w:val="004E2212"/>
    <w:rsid w:val="00683F7D"/>
    <w:rsid w:val="006B7C98"/>
    <w:rsid w:val="00726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3A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209</Words>
  <Characters>1195</Characters>
  <Application>Microsoft Macintosh Word</Application>
  <DocSecurity>0</DocSecurity>
  <Lines>9</Lines>
  <Paragraphs>2</Paragraphs>
  <ScaleCrop>false</ScaleCrop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Walsh-Moorman</dc:creator>
  <cp:keywords/>
  <dc:description/>
  <cp:lastModifiedBy>Beth Walsh-Moorman</cp:lastModifiedBy>
  <cp:revision>2</cp:revision>
  <dcterms:created xsi:type="dcterms:W3CDTF">2013-01-07T02:10:00Z</dcterms:created>
  <dcterms:modified xsi:type="dcterms:W3CDTF">2013-01-07T02:10:00Z</dcterms:modified>
</cp:coreProperties>
</file>